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kqo2plfx10ob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confidence grow from systems instead of feelings?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repeatable processes reduce uncertainty and guide action regardless of mood.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low confidence at the start of a task?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Unclear systems that do not define the first step.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 vague systems undermine confidence?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force you to make too many decisions at once, increasing doubt and hesitation.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repetition important for confidence?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Repetition builds familiarity and shows progress when improvement is visible.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